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FECAL LACTOFERRIN AS A DIFFERENTIATION MARKER BETWEEN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ULCERATIVE COLITIS AND IRRITABLE BOWEL SYNDROME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Mosad M. Odah, Hossam Amin*, Mohamed Darwish**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 Adel EI-Saidy***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Departments of Medical Biochemistry; Hepatology, Gastroenterology &amp;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Infectious Diseases*; Internal Medicine** &amp; Pathology***-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Benha Faculty of Medicine- Zagazig University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ABSTRACT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study was designed to estimate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fecal lactoferrin (LF) concentration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to evaluate its clinical applicability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non-invasive modality for differentiation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between cases with ulcerative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colitis (UC) and irritable bowel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syndrome (IBS) and its relation to disease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activity. The study included 15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patients with UC and15 patients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IBS and 15 healthy volunteers as controls.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patients were evaluated clinically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disease activity and underwent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colonoscopy for diagnosis assurance.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study participants supplied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fecal samples for qualitative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quantitative assay for LF. There were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patients with active UC and 6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active IBS. There was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significant (P&lt;0.05) increase of fecal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LF in patients with UC (1118.21277.8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μg/gm feces) compared to controls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(1.35 10.48 μg/ gm feces) and IBS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(1.33 10.36 μg/ gm feces). Moreover,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was a significant (P&lt;0.05)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of fecal LF in patients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active UC compared to those with inactive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UC, whereas non-significantly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(P&gt;0.05) different in patients with active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IBS compared to those inactive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IBS. Furthermore, there was a significant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correlation between fecal LF level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score of severity of inflammation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patients with UC (r=0.623, P=0.013),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whereas the correlation was nonsignificant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patients with IBS,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(r=0.225, P&gt;0.05). Qualitative determination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LF could identify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UC with sensitivity of 93.3%,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specificity and positive predictive value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100% and accuracy of diagnosis by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97.8% irrespective of the severity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disease. It could be concluded that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qualitative determination of fecal LF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could differentiate between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UC and IBS with specificity 100%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accuracy 97.8% and quantitative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estimation of its level could define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cases with active UC.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Inflammatory bowel diseases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irritable bowel syndrome are intestinal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diseases perceived differently by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doctors: inflammatory bowel disease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considered essentially as an 'organic'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disease, i.e. an illness in which the role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stress or psychological factors is at best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secondary to the disease itself, whereas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IBS is acknowledged as a 'functional'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524 Odah et al.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disorder, i.e. illness thought to be more in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'mind' than in the body of the patient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(Pace et al., 2003).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inflammatory bowel disease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IBS are two chronic conditions that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present with similar symptoms such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diarrhea and abdominal pain, but have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different underlying pathophysiology.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Inflammatory bowel disease is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chronic, idiopathic inflammatory condition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affecting varying layers of the GI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tract. The anatomic location and degree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inflammation determines the predominant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symptoms that may include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rectal bleeding, diarrhea, and recurrent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 (Thjodleifsson et al.,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2003). In contrast, IBS is a functional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non-inflammatory disorder, which can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with abdominal pain and diarrhea.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syndrome is thought to be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caused by abnormal GI motility or altered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pain perception (Adeniji et at.,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2004).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Clinically, it can be difficult to differentiate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between the two conditions in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absence of rectal bleeding and systemic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illness. The diagnosis of inflammatory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bowel disease requires invasive testing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determine the anatomic location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inflammation and for obtaining tissue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samples. A noninvasive diagnostic test to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screen patients for GI inflammation as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 for diarrhea would have clinical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utility. Ultrasonography has been previously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 as a noninvasive test but it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requires special expertise and equipment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so not widely used in clinical practice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(Minderhoud et al., 2004).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Lactoferrin, an iron-binding glycoprotein,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secreted by most mucosal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membranes and is a major component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secondary granules of polymorphonuclear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neutrophils, a primary component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acute inflammatory response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(Baveye et al., 1999). Other hematopoietic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cells such as monocytes and lymphocytes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contain lactoferrin (Naidu et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al., 1997).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Fecal lactoferrin levels increase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quickly with the influx of leukocytes into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intestinal lumen during inflammation.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protein is resistant to proteolysis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unaffected by multiple freeze thaws, providing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useful marker in feces as an indicator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intestinal inflammation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(Buderus et al., 2004).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double-blinded comparative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study was designed to determine fecal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lactoferrin concentration and to evaluate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its clinical applicability as non-invasive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modality for differentiation between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cases with inflammatory bowel disease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irritable bowel syndrome and its relation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disease activity.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SUBJECTS AND METHODS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double-blinded, selective,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comparative study was conducted at Departments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Hepatology, Gastroenterology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&amp; Infectious Diseases and Internal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Medicine at Benha University and Benha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Hospitals in conjunction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Biochemistry and Pathology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Departments, Benha Faculty of Medicine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Oct 2002 till Jun 2004.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study comprised selection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patients with prolonged history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recurrent episodes of bloody diarrhea (4-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stools/day) and abdominal pain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diagnosed previously as IJC. Patients 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chronic use of nonsteroidal antiinflammatory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drugs, aspirin, and anticoagulants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had concomitant other nongastroenterologic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diseases, in particular,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Egypt. J. Med. Sci. 25 (2) 2004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Fecal Lactoferrin In Ulcerative Colitis And Irritable Bowel Syndrome </w:t>
      </w:r>
      <w:r>
        <w:rPr>
          <w:rFonts w:ascii="Times New Roman" w:hAnsi="Times New Roman" w:cs="Times New Roman"/>
          <w:sz w:val="20"/>
          <w:szCs w:val="20"/>
        </w:rPr>
        <w:t>525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rheumatoid arthritis or other connective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tissue inflammatory diseases, or respiratory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urinary tract inflammation/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infection or hepatic diseases were excluded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the study.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Patients were evaluated using Harvey—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Bradshaw Activity Index for UC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(Harvey &amp; Bradshaw, 1980), including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liquid or very soft stools per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day (0=-4, 1=-6, 2=-8, 3=&gt;8 times/day),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pain: (0= infrequent, 1=mild,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2=moderate, 3=severe), general wellbeing: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(0—well, 1=s1ightly well, 2= poor,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3= very poor, 4= terrible), complications: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(score: Ono &amp; 1=present) Arthritis 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arthralgia, Skin or mouth lesions, kids 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uveitis; Anal fissure, fistula, or perianal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abscess and bleeding per rectum: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(0—none, 1=slight, 2=moderate,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3=severe). A total score of &gt;4 indicates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 activity. Patients underwent sigmoidoscopy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under 40 years of age 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colonoscopy if over 40 years so as to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exclude cancer colon Endoscopic examination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revealed extensive superficial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ulcerations of the colon. Endoscopic biopsies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obtained for assurance of the diagnosis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UC revealed multiple crypt abscesses,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granuloma, nor cancer colon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patches of low-grade dysplasia.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15 patients with chronic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alternating diarrhea and constipation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 of varying intensity; diarrhea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not accompanied by bleeding nor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associated by weight loss or fever. A full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medical history was obtained and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examination was performed;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patient was evaluated by documentation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the Rome criteria, which are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considered as a guide for IBS diagnosis.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addition, all patients underwent laboratory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investigations performed in hospital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laboratory and included complete blood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count, fasting blood sugar and blood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urea, serum creatinine; liver and thyroid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functions tests, ESR and stool examination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occult blood, pus, and parasites.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Then, patients underwent sigmoidoscopy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colonoscopy with biopsy.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negative results for all of the examinations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described above, with normal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average laboratory findings and with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history indicative of IBS were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considered to be suffering from IBS,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(Drossman et al., 1997). IBS activity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index was evaluated using IBS symptom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questionnaire included nausea, bloating,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pain, diarrhea, constipation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anorexia; each symptom was rated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a scale of 0-3, with 0= no, 1=mild,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2—moderate and 3=severe symptoms. An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activity index of &gt;10 defined IBS activity,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(Mathias et al., 1994).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study also comprised 15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healthy volunteers with no history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infectious diarrhea within the previous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 and had stool free of pus, bilharziasis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active amebiasis.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Lactoferrin Assay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study participants supplied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fecal samples containing a minimum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of 30 ml. The sample was divided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into 2 parts for qualitative and quantitative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assay and stored at —20°C until assay.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qualitative assay, a single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specimen dilution of 1:400 was analyzed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a polyclonal antibody-based ELISA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(LEUKO-ELISA; TechLab, Blacksburg,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VA) using wells containing immobilized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polyclonal antibodies to human lactoferrin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(Steiner et al., 1997). In this assay,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lactoferrin, if present, binds to the antibodies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a 30-mM incubation at 37°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After the incubation, polyclonal antibodies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coupled to horseradish peroxidase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enzyme (conjugate) were added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Egypt. J. Med. Sci. 25 (2) 2004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526 Odah et al.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allowed to bind to captured lactoferrin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a second 30-min incubation. Unbound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conjugate was then washed from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well, and one component substrate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(tetra-methyl-benzidene and hydrogen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peroxide) was added for color development.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the 15-min substrate incubation,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0.6-N sulfuric acid solution was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added to stop the reaction, and the absorbance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measured spectrophotometrically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 xml:space="preserve">at 450 nm </w:t>
      </w:r>
      <w:r>
        <w:rPr>
          <w:rFonts w:ascii="Times New Roman" w:hAnsi="Times New Roman" w:cs="Times New Roman"/>
          <w:sz w:val="15"/>
          <w:szCs w:val="15"/>
        </w:rPr>
        <w:t xml:space="preserve">(A450)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15"/>
          <w:szCs w:val="15"/>
        </w:rPr>
        <w:t>A450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cutoff of 0.200, previously optimized for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detection of fecal leukocytes, were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used. This corresponds to a concentration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12.8 μgig feces. These results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reported as positive (A450 &gt;0.200)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negative (A450 &lt;0.200) for a "yes/no"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indicating the presence of intestinal inflammation.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positive control consisting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diluted human lactoferrin and 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negative control consisting of test diluent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evaluated with each ELISA analysis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facilitate comparisons of results.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the quantitative assay, fecal specimens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serially diluted 10-fold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analyzed as in qualitative assay, and the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absorbance was measured spectrophotometrically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450 nm (A450). Lactoferrin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concentration (p.g/g wet weight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feces) was obtained by multiplying the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concentration by the dilution factor.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Statistical analysis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were analyzed using t-test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Chi-square test. Possible relationships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investigated using Pearson linear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regression. Statistical analysis was conducted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using the SPSS (Version 10,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2002) for Windows statistical package. P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value &lt;0.05 was considered statistically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significant.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RESULTS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study comprised 30 patients;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males and 14 females with a mean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of 43.4±5.7; range. 30-52 years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control volunteers; 8 males and 7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females with mean age of 40±9, range: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29-51 years. There was a non-significant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(P&gt;0.05) difference between patients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controls as regards age and sex distribution.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UC patients had bloody diarrhea;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patients had mild, 5 patients had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moderate and only one patient had severe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bleeding. As regards frequency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stool times/day, 2 patients had about 4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times, 3 had about 6 times, 8 patients had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about 8 times and only 2 patients had &gt;8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times/day. Two patients had infrequent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pain, 6 patients had mild, 5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 moderate and 2 patients had severe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abdominal pain, 7 patients feel slightly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well, 6 patients feel poor general wellbeing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2 patients had very poor general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well-being. Five patients had arthralgia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2 patients had recurrent anal fissures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surgical excision. There were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patients with active UC with a mean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activity score of 8.112.1; range 5-1 land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had inactive disease with an activity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score &lt;4, (Table 1).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Clinical evaluation of patients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IBS, revealed that 10 patients had anorexia;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mild and 3 moderate, 9 patients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 nausea; 7 mild and 2 had moderate.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patients had abdominal pain and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bloating varying from mild to severe, 8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patients had diarrhea, 3 had constipation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4 had alternating diarrhea and constipation.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were 6 patients with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active IBS with a mean activity score of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10.7±1.2; range 10-13 and 9 had inactive</w:t>
      </w:r>
    </w:p>
    <w:p w:rsidR="005076C1" w:rsidRDefault="005076C1" w:rsidP="00507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 with an activity score &lt;10,</w:t>
      </w:r>
    </w:p>
    <w:p w:rsidR="000C023B" w:rsidRDefault="005076C1" w:rsidP="005076C1">
      <w:r>
        <w:rPr>
          <w:rFonts w:ascii="Times New Roman" w:hAnsi="Times New Roman" w:cs="Times New Roman"/>
          <w:sz w:val="20"/>
          <w:szCs w:val="20"/>
        </w:rPr>
        <w:t>(Table 2).</w:t>
      </w:r>
      <w:bookmarkStart w:id="0" w:name="_GoBack"/>
      <w:bookmarkEnd w:id="0"/>
    </w:p>
    <w:sectPr w:rsidR="000C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1"/>
    <w:rsid w:val="000C023B"/>
    <w:rsid w:val="0050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2016-09-25T08:28:00Z</dcterms:created>
  <dcterms:modified xsi:type="dcterms:W3CDTF">2016-09-25T08:28:00Z</dcterms:modified>
</cp:coreProperties>
</file>